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14" w:rsidRDefault="000E5E14" w:rsidP="000E5E14">
      <w:pPr>
        <w:spacing w:line="360" w:lineRule="auto"/>
      </w:pPr>
      <w:r>
        <w:rPr>
          <w:noProof/>
          <w:lang w:eastAsia="ro-RO"/>
        </w:rPr>
        <w:drawing>
          <wp:inline distT="0" distB="0" distL="0" distR="0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14" w:rsidRDefault="000E5E14" w:rsidP="0084464F">
      <w:pPr>
        <w:spacing w:line="360" w:lineRule="auto"/>
        <w:ind w:left="3540" w:firstLine="15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459 / 3 FEBRUARIE 2015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Catre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,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Bursa de Valori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Bucuresti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Autoritatea de Supraveghere Financiara  /   Sectorul Instrumentelor si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Investitiilor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Financiare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RAPORT CURENT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Conform Regulamentului CNVM nr. 1/2006, modificat prin Regulamentul CNVM nr. 31/2006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raportului:  3 FEBRUARIE  2015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Denumirea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societatii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emitente: ANTECO S.A.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Sediul social: municipiul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Ploiesti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, str.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Lamiitei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, nr. 2 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Judetul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Prahova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telefon: 0244/543088</w:t>
      </w:r>
      <w:r w:rsidR="0084464F">
        <w:rPr>
          <w:rFonts w:ascii="Times New Roman" w:hAnsi="Times New Roman" w:cs="Times New Roman"/>
          <w:b/>
          <w:sz w:val="20"/>
          <w:szCs w:val="20"/>
        </w:rPr>
        <w:t xml:space="preserve"> /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fax: 0244/516571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inregistrare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ORC: J29/96/01.03.1991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Cod unic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inregistrare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1351808 / ATRIBUT FISCAL RO 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Capital social subscris si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varsat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 4.093.445,9 lei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Piata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reglementata pe care se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tranzactioneaza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RASDAQ , CATEGORIA III-R , PIATA PRIMCIPALA  XMBS , STARE – TRANZACTIONABILA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Evenimente importante de raportat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a)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Schimbari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in controlul asupra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societatii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– nu este cazul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b)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Achizitii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sau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instrainari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substantiale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active – nu este cazul </w:t>
      </w:r>
    </w:p>
    <w:p w:rsidR="000E5E14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c) Procedura falimentului – nu este cazul </w:t>
      </w:r>
    </w:p>
    <w:p w:rsidR="0084464F" w:rsidRDefault="000E5E14" w:rsidP="000E5E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d)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Tranzactii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tipul celor enumerate la art. 225 din Legea nr. 297/2006 – nu este cazul </w:t>
      </w:r>
    </w:p>
    <w:p w:rsidR="000E5E14" w:rsidRDefault="000E5E14" w:rsidP="000E5E14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e) alte evenimente :  RAPORT INTOCMIT IN VEDEREA INFORMARII ACTIONARILOR SOCIETATII CU PRIVIRE LA </w:t>
      </w:r>
      <w:r w:rsidR="0084464F">
        <w:rPr>
          <w:rFonts w:ascii="Times New Roman" w:hAnsi="Times New Roman" w:cs="Times New Roman"/>
          <w:b/>
          <w:sz w:val="20"/>
          <w:szCs w:val="20"/>
        </w:rPr>
        <w:t xml:space="preserve">RASPUNSUL FORMULAT DE S. ANTECO S.A. PLOIESTI IN LEGATURA CU </w:t>
      </w:r>
      <w:r>
        <w:rPr>
          <w:rFonts w:ascii="Times New Roman" w:hAnsi="Times New Roman" w:cs="Times New Roman"/>
          <w:b/>
          <w:sz w:val="20"/>
          <w:szCs w:val="20"/>
        </w:rPr>
        <w:t xml:space="preserve">SOLICITAREA ACTIONARULUI S.S.I.F. BANAT – CRISANA INREGISTRATA SUB NR. 122 / 29 IANUARIE 2015 </w:t>
      </w:r>
    </w:p>
    <w:p w:rsidR="000E5E14" w:rsidRDefault="000E5E14" w:rsidP="000E5E1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2A2D75" w:rsidRDefault="000E5E14" w:rsidP="000E5E14">
      <w:pPr>
        <w:autoSpaceDE w:val="0"/>
        <w:autoSpaceDN w:val="0"/>
        <w:adjustRightInd w:val="0"/>
        <w:spacing w:line="360" w:lineRule="auto"/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ILISIE MIRCEA    </w:t>
      </w:r>
    </w:p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43"/>
    <w:rsid w:val="000E071C"/>
    <w:rsid w:val="000E5E14"/>
    <w:rsid w:val="00533E17"/>
    <w:rsid w:val="0084464F"/>
    <w:rsid w:val="008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1CA8A-397C-4CA4-BFC0-70062AC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14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2015-02-03T14:02:00Z</dcterms:created>
  <dcterms:modified xsi:type="dcterms:W3CDTF">2015-02-03T14:02:00Z</dcterms:modified>
</cp:coreProperties>
</file>