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444" w:rsidRDefault="00737444" w:rsidP="00737444">
      <w:pPr>
        <w:pStyle w:val="Corptext"/>
        <w:spacing w:before="240"/>
        <w:rPr>
          <w:b/>
        </w:rPr>
      </w:pPr>
      <w:r>
        <w:rPr>
          <w:b/>
          <w:noProof/>
        </w:rPr>
        <w:drawing>
          <wp:inline distT="0" distB="0" distL="0" distR="0" wp14:anchorId="09AC975B" wp14:editId="3D3721A6">
            <wp:extent cx="5762625" cy="847725"/>
            <wp:effectExtent l="0" t="0" r="9525" b="9525"/>
            <wp:docPr id="1" name="Imagine 1" descr="Antet nou modific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nou modificat 09"/>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847725"/>
                    </a:xfrm>
                    <a:prstGeom prst="rect">
                      <a:avLst/>
                    </a:prstGeom>
                    <a:noFill/>
                    <a:ln>
                      <a:noFill/>
                    </a:ln>
                  </pic:spPr>
                </pic:pic>
              </a:graphicData>
            </a:graphic>
          </wp:inline>
        </w:drawing>
      </w:r>
    </w:p>
    <w:p w:rsidR="00737444" w:rsidRDefault="00737444" w:rsidP="00737444">
      <w:pPr>
        <w:pStyle w:val="Corptext"/>
        <w:spacing w:before="240"/>
        <w:ind w:left="1440"/>
        <w:rPr>
          <w:b/>
        </w:rPr>
      </w:pPr>
    </w:p>
    <w:p w:rsidR="00737444" w:rsidRDefault="00737444" w:rsidP="00737444">
      <w:pPr>
        <w:pStyle w:val="Corptext"/>
        <w:spacing w:before="240"/>
        <w:ind w:left="1440"/>
        <w:rPr>
          <w:b/>
        </w:rPr>
      </w:pPr>
    </w:p>
    <w:p w:rsidR="00737444" w:rsidRDefault="00737444" w:rsidP="00737444">
      <w:pPr>
        <w:pStyle w:val="Corptext"/>
        <w:spacing w:before="240"/>
        <w:ind w:left="1440"/>
        <w:rPr>
          <w:b/>
        </w:rPr>
      </w:pPr>
      <w:r>
        <w:rPr>
          <w:b/>
        </w:rPr>
        <w:t xml:space="preserve">         BULETIN  DE  VOT  PRIN  CORESPONDENTA </w:t>
      </w:r>
    </w:p>
    <w:p w:rsidR="00737444" w:rsidRDefault="00737444" w:rsidP="00737444">
      <w:pPr>
        <w:pStyle w:val="Corptext"/>
        <w:spacing w:before="240"/>
        <w:ind w:left="1440"/>
        <w:rPr>
          <w:b/>
        </w:rPr>
      </w:pPr>
    </w:p>
    <w:p w:rsidR="00737444" w:rsidRDefault="00737444" w:rsidP="00737444">
      <w:pPr>
        <w:pStyle w:val="Corptext"/>
        <w:spacing w:line="360" w:lineRule="auto"/>
        <w:ind w:firstLine="765"/>
      </w:pPr>
      <w:r>
        <w:t>Subscrisa/Subsemnatul ……………………………………………………….…,  cu domiciliul/sediul în ……………………………………………….</w:t>
      </w:r>
      <w:r>
        <w:rPr>
          <w:color w:val="000000"/>
        </w:rPr>
        <w:t xml:space="preserve"> str. ….………………………………………. nr.  ………………………………… , in calitate de reprezentant al  …………………………………………………………….. , cu domiciliul/sediul in ……………………………………………….. , str. ………………………………………… ,nr. …………………………………. , Judetul ………………………………deţinătoare a unui număr de  ………..</w:t>
      </w:r>
      <w:r>
        <w:rPr>
          <w:color w:val="4A442A"/>
        </w:rPr>
        <w:t xml:space="preserve">…………………………………….. </w:t>
      </w:r>
      <w:r>
        <w:rPr>
          <w:color w:val="000000"/>
        </w:rPr>
        <w:t>acţiuni, reprezentând ……………………………… % din capitalul social al S.C.  ANTECO S.A. Ploiesti , cu sediul in municipiul Ploiesti , str. Lamiitei , nr.2 , Judetul  Prahova , care asigură un număr de……………………………..</w:t>
      </w:r>
      <w:r>
        <w:rPr>
          <w:color w:val="4A442A"/>
        </w:rPr>
        <w:t xml:space="preserve"> </w:t>
      </w:r>
      <w:r>
        <w:rPr>
          <w:color w:val="000000"/>
        </w:rPr>
        <w:t xml:space="preserve">  voturi </w:t>
      </w:r>
      <w:r>
        <w:t xml:space="preserve">în cadrul Adunării Generale </w:t>
      </w:r>
      <w:r>
        <w:rPr>
          <w:color w:val="000000"/>
        </w:rPr>
        <w:t>O</w:t>
      </w:r>
      <w:r>
        <w:rPr>
          <w:color w:val="000000"/>
        </w:rPr>
        <w:t>rdinare</w:t>
      </w:r>
      <w:r>
        <w:t xml:space="preserve"> a Acţionarilor </w:t>
      </w:r>
      <w:r>
        <w:rPr>
          <w:b/>
        </w:rPr>
        <w:t>S.C. ANTECO  S.A.</w:t>
      </w:r>
      <w:r>
        <w:t xml:space="preserve">  Ploiesti ce va avea loc in data de </w:t>
      </w:r>
      <w:r>
        <w:rPr>
          <w:b/>
        </w:rPr>
        <w:t xml:space="preserve"> 15.12.2015 </w:t>
      </w:r>
      <w:r>
        <w:t>,</w:t>
      </w:r>
      <w:r>
        <w:rPr>
          <w:b/>
        </w:rPr>
        <w:t xml:space="preserve"> </w:t>
      </w:r>
      <w:r>
        <w:t xml:space="preserve">ora </w:t>
      </w:r>
      <w:r>
        <w:rPr>
          <w:b/>
          <w:bCs/>
          <w:color w:val="000000"/>
        </w:rPr>
        <w:t>12</w:t>
      </w:r>
      <w:r>
        <w:rPr>
          <w:b/>
          <w:bCs/>
          <w:color w:val="000000"/>
          <w:u w:val="single"/>
          <w:vertAlign w:val="superscript"/>
        </w:rPr>
        <w:t>00</w:t>
      </w:r>
      <w:r>
        <w:rPr>
          <w:b/>
          <w:bCs/>
          <w:color w:val="000000"/>
        </w:rPr>
        <w:t>,</w:t>
      </w:r>
      <w:r>
        <w:t xml:space="preserve"> la </w:t>
      </w:r>
      <w:r>
        <w:rPr>
          <w:color w:val="000000"/>
        </w:rPr>
        <w:t xml:space="preserve">sediul societatii, stabilită pentru prima convocare, sau in data de </w:t>
      </w:r>
      <w:r>
        <w:rPr>
          <w:b/>
          <w:color w:val="000000"/>
        </w:rPr>
        <w:t xml:space="preserve">16.12.2015 </w:t>
      </w:r>
      <w:r>
        <w:rPr>
          <w:color w:val="000000"/>
        </w:rPr>
        <w:t xml:space="preserve"> la aceeaşi oră şi la aceeaşi adresă, stabilită ca fiind a doua convocare, în cazul în care cea dintâi nu s-ar putea desfăşura, </w:t>
      </w:r>
      <w:r>
        <w:rPr>
          <w:b/>
          <w:color w:val="000000"/>
        </w:rPr>
        <w:t>îmi exercit dreptul de vot aferent deţinerilor</w:t>
      </w:r>
      <w:r>
        <w:rPr>
          <w:b/>
        </w:rPr>
        <w:t xml:space="preserve"> mele înregistrate la data de referinţă ( 2 DECMBRIE 2015  )  în Registrul Acţionarilor</w:t>
      </w:r>
      <w:r>
        <w:rPr>
          <w:b/>
          <w:color w:val="000000"/>
        </w:rPr>
        <w:t>,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7"/>
        <w:gridCol w:w="786"/>
        <w:gridCol w:w="1081"/>
        <w:gridCol w:w="958"/>
      </w:tblGrid>
      <w:tr w:rsidR="00737444" w:rsidTr="00F77775">
        <w:tc>
          <w:tcPr>
            <w:tcW w:w="0" w:type="auto"/>
            <w:tcBorders>
              <w:top w:val="single" w:sz="4" w:space="0" w:color="auto"/>
              <w:left w:val="single" w:sz="4" w:space="0" w:color="auto"/>
              <w:bottom w:val="single" w:sz="4" w:space="0" w:color="auto"/>
              <w:right w:val="single" w:sz="4" w:space="0" w:color="auto"/>
            </w:tcBorders>
            <w:hideMark/>
          </w:tcPr>
          <w:p w:rsidR="00737444" w:rsidRDefault="00737444" w:rsidP="00F77775">
            <w:pPr>
              <w:jc w:val="center"/>
              <w:rPr>
                <w:rFonts w:ascii="Times New Roman" w:hAnsi="Times New Roman"/>
                <w:b/>
              </w:rPr>
            </w:pPr>
            <w:r>
              <w:rPr>
                <w:rFonts w:ascii="Times New Roman" w:hAnsi="Times New Roman"/>
                <w:b/>
              </w:rPr>
              <w:t>Punctele din ordinea de zi supuse votului in Adunarea Generală Ordinara a Acţionarilor</w:t>
            </w:r>
          </w:p>
        </w:tc>
        <w:tc>
          <w:tcPr>
            <w:tcW w:w="0" w:type="auto"/>
            <w:tcBorders>
              <w:top w:val="single" w:sz="4" w:space="0" w:color="auto"/>
              <w:left w:val="single" w:sz="4" w:space="0" w:color="auto"/>
              <w:bottom w:val="single" w:sz="4" w:space="0" w:color="auto"/>
              <w:right w:val="single" w:sz="4" w:space="0" w:color="auto"/>
            </w:tcBorders>
            <w:vAlign w:val="center"/>
            <w:hideMark/>
          </w:tcPr>
          <w:p w:rsidR="00737444" w:rsidRDefault="00737444" w:rsidP="00F77775">
            <w:pPr>
              <w:ind w:left="-97" w:right="-108"/>
              <w:jc w:val="center"/>
              <w:rPr>
                <w:rFonts w:ascii="Times New Roman" w:hAnsi="Times New Roman"/>
                <w:b/>
              </w:rPr>
            </w:pPr>
            <w:r>
              <w:rPr>
                <w:rFonts w:ascii="Times New Roman" w:hAnsi="Times New Roman"/>
                <w:b/>
              </w:rPr>
              <w:t>Pentru</w:t>
            </w:r>
          </w:p>
        </w:tc>
        <w:tc>
          <w:tcPr>
            <w:tcW w:w="0" w:type="auto"/>
            <w:tcBorders>
              <w:top w:val="single" w:sz="4" w:space="0" w:color="auto"/>
              <w:left w:val="single" w:sz="4" w:space="0" w:color="auto"/>
              <w:bottom w:val="single" w:sz="4" w:space="0" w:color="auto"/>
              <w:right w:val="single" w:sz="4" w:space="0" w:color="auto"/>
            </w:tcBorders>
            <w:vAlign w:val="center"/>
            <w:hideMark/>
          </w:tcPr>
          <w:p w:rsidR="00737444" w:rsidRDefault="00737444" w:rsidP="00F77775">
            <w:pPr>
              <w:ind w:left="-108" w:right="-108"/>
              <w:jc w:val="center"/>
              <w:rPr>
                <w:rFonts w:ascii="Times New Roman" w:hAnsi="Times New Roman"/>
                <w:b/>
              </w:rPr>
            </w:pPr>
            <w:r>
              <w:rPr>
                <w:rFonts w:ascii="Times New Roman" w:hAnsi="Times New Roman"/>
                <w:b/>
              </w:rPr>
              <w:t>Impotriva</w:t>
            </w:r>
          </w:p>
        </w:tc>
        <w:tc>
          <w:tcPr>
            <w:tcW w:w="0" w:type="auto"/>
            <w:tcBorders>
              <w:top w:val="single" w:sz="4" w:space="0" w:color="auto"/>
              <w:left w:val="single" w:sz="4" w:space="0" w:color="auto"/>
              <w:bottom w:val="single" w:sz="4" w:space="0" w:color="auto"/>
              <w:right w:val="single" w:sz="4" w:space="0" w:color="auto"/>
            </w:tcBorders>
            <w:vAlign w:val="center"/>
            <w:hideMark/>
          </w:tcPr>
          <w:p w:rsidR="00737444" w:rsidRDefault="00737444" w:rsidP="00F77775">
            <w:pPr>
              <w:ind w:left="-108" w:right="-108"/>
              <w:jc w:val="center"/>
              <w:rPr>
                <w:rFonts w:ascii="Times New Roman" w:hAnsi="Times New Roman"/>
                <w:b/>
              </w:rPr>
            </w:pPr>
            <w:r>
              <w:rPr>
                <w:rFonts w:ascii="Times New Roman" w:hAnsi="Times New Roman"/>
                <w:b/>
              </w:rPr>
              <w:t>Abtinere</w:t>
            </w:r>
          </w:p>
        </w:tc>
      </w:tr>
      <w:tr w:rsidR="00737444" w:rsidTr="00F77775">
        <w:trPr>
          <w:trHeight w:val="1000"/>
        </w:trPr>
        <w:tc>
          <w:tcPr>
            <w:tcW w:w="0" w:type="auto"/>
            <w:tcBorders>
              <w:top w:val="single" w:sz="4" w:space="0" w:color="auto"/>
              <w:left w:val="single" w:sz="4" w:space="0" w:color="auto"/>
              <w:bottom w:val="single" w:sz="4" w:space="0" w:color="auto"/>
              <w:right w:val="single" w:sz="4" w:space="0" w:color="auto"/>
            </w:tcBorders>
            <w:hideMark/>
          </w:tcPr>
          <w:p w:rsidR="00737444" w:rsidRDefault="00737444" w:rsidP="00737444">
            <w:pPr>
              <w:autoSpaceDE w:val="0"/>
              <w:autoSpaceDN w:val="0"/>
              <w:adjustRightInd w:val="0"/>
              <w:spacing w:line="360" w:lineRule="auto"/>
              <w:rPr>
                <w:rFonts w:ascii="Times New Roman" w:hAnsi="Times New Roman"/>
                <w:sz w:val="24"/>
                <w:szCs w:val="24"/>
                <w:lang w:val="fr-FR"/>
              </w:rPr>
            </w:pPr>
            <w:r>
              <w:rPr>
                <w:rFonts w:ascii="Times New Roman" w:hAnsi="Times New Roman"/>
                <w:b/>
                <w:sz w:val="24"/>
                <w:szCs w:val="24"/>
                <w:lang w:val="fr-FR"/>
              </w:rPr>
              <w:t xml:space="preserve">1. </w:t>
            </w:r>
            <w:r>
              <w:rPr>
                <w:rFonts w:ascii="Times New Roman" w:hAnsi="Times New Roman"/>
                <w:sz w:val="24"/>
                <w:szCs w:val="24"/>
                <w:lang w:val="fr-FR"/>
              </w:rPr>
              <w:t>Completarea numarului membrilor Consiliului de Administratie al societatii de la 1             ( existent in prezent ) la 3 ( conform prevederilor legale si statutare ).</w:t>
            </w:r>
          </w:p>
          <w:p w:rsidR="00737444" w:rsidRDefault="00737444" w:rsidP="00737444">
            <w:pPr>
              <w:autoSpaceDE w:val="0"/>
              <w:autoSpaceDN w:val="0"/>
              <w:adjustRightInd w:val="0"/>
              <w:spacing w:line="360" w:lineRule="auto"/>
              <w:rPr>
                <w:rFonts w:ascii="Times New Roman" w:hAnsi="Times New Roman"/>
                <w:lang w:val="fr-FR"/>
              </w:rPr>
            </w:pPr>
            <w:r>
              <w:rPr>
                <w:rFonts w:ascii="Times New Roman" w:hAnsi="Times New Roman"/>
                <w:sz w:val="24"/>
                <w:szCs w:val="24"/>
                <w:lang w:val="fr-FR"/>
              </w:rPr>
              <w:tab/>
              <w:t xml:space="preserve">Data limita pana la care se pot depune candidaturile , la sediul S. ANTECO S.A. , din municipiul Ploiesti , str. </w:t>
            </w:r>
            <w:r>
              <w:rPr>
                <w:rFonts w:ascii="Times New Roman" w:hAnsi="Times New Roman"/>
                <w:sz w:val="24"/>
                <w:szCs w:val="24"/>
                <w:lang w:val="fr-FR"/>
              </w:rPr>
              <w:lastRenderedPageBreak/>
              <w:t>Lamiitei , nr. 2 , Judetul Prahova , cod postal 100185 , este                      1 DECEMBRIE  2015 .</w:t>
            </w:r>
            <w:r>
              <w:rPr>
                <w:rFonts w:ascii="Times New Roman" w:hAnsi="Times New Roman"/>
                <w:sz w:val="24"/>
                <w:szCs w:val="24"/>
                <w:lang w:val="fr-FR"/>
              </w:rPr>
              <w:tab/>
            </w: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r>
      <w:tr w:rsidR="00737444" w:rsidTr="00F77775">
        <w:trPr>
          <w:cantSplit/>
          <w:trHeight w:val="885"/>
        </w:trPr>
        <w:tc>
          <w:tcPr>
            <w:tcW w:w="0" w:type="auto"/>
            <w:tcBorders>
              <w:top w:val="single" w:sz="4" w:space="0" w:color="auto"/>
              <w:left w:val="single" w:sz="4" w:space="0" w:color="auto"/>
              <w:bottom w:val="single" w:sz="4" w:space="0" w:color="auto"/>
              <w:right w:val="single" w:sz="4" w:space="0" w:color="auto"/>
            </w:tcBorders>
            <w:hideMark/>
          </w:tcPr>
          <w:p w:rsidR="00737444" w:rsidRPr="00737444" w:rsidRDefault="00737444" w:rsidP="00737444">
            <w:pPr>
              <w:numPr>
                <w:ilvl w:val="0"/>
                <w:numId w:val="1"/>
              </w:numPr>
              <w:spacing w:after="0" w:line="360" w:lineRule="auto"/>
              <w:ind w:left="0" w:right="-4590"/>
              <w:jc w:val="both"/>
              <w:rPr>
                <w:rFonts w:ascii="Times New Roman" w:hAnsi="Times New Roman"/>
                <w:b/>
                <w:sz w:val="24"/>
                <w:szCs w:val="24"/>
                <w:lang w:val="fr-FR"/>
              </w:rPr>
            </w:pPr>
            <w:r>
              <w:rPr>
                <w:rFonts w:ascii="Times New Roman" w:hAnsi="Times New Roman"/>
                <w:b/>
                <w:sz w:val="24"/>
                <w:szCs w:val="24"/>
                <w:lang w:val="fr-FR"/>
              </w:rPr>
              <w:lastRenderedPageBreak/>
              <w:t xml:space="preserve">        2.</w:t>
            </w:r>
            <w:r>
              <w:rPr>
                <w:rFonts w:ascii="Times New Roman" w:hAnsi="Times New Roman"/>
                <w:sz w:val="24"/>
                <w:szCs w:val="24"/>
                <w:lang w:val="fr-FR"/>
              </w:rPr>
              <w:t xml:space="preserve"> </w:t>
            </w:r>
            <w:r>
              <w:rPr>
                <w:rFonts w:ascii="Times New Roman" w:hAnsi="Times New Roman"/>
                <w:sz w:val="24"/>
                <w:szCs w:val="24"/>
                <w:lang w:val="fr-FR"/>
              </w:rPr>
              <w:t xml:space="preserve">Aprobarea </w:t>
            </w:r>
            <w:r w:rsidRPr="00342D32">
              <w:rPr>
                <w:rFonts w:ascii="Times New Roman" w:hAnsi="Times New Roman"/>
                <w:sz w:val="24"/>
                <w:szCs w:val="24"/>
                <w:lang w:val="fr-FR"/>
              </w:rPr>
              <w:t>Bugetului de Venituri si cheltuiel</w:t>
            </w:r>
            <w:r>
              <w:rPr>
                <w:rFonts w:ascii="Times New Roman" w:hAnsi="Times New Roman"/>
                <w:sz w:val="24"/>
                <w:szCs w:val="24"/>
                <w:lang w:val="fr-FR"/>
              </w:rPr>
              <w:t xml:space="preserve">i al </w:t>
            </w:r>
          </w:p>
          <w:p w:rsidR="00737444" w:rsidRDefault="00737444" w:rsidP="00737444">
            <w:pPr>
              <w:numPr>
                <w:ilvl w:val="0"/>
                <w:numId w:val="1"/>
              </w:numPr>
              <w:spacing w:after="0" w:line="360" w:lineRule="auto"/>
              <w:ind w:left="0" w:right="-4590"/>
              <w:jc w:val="both"/>
              <w:rPr>
                <w:rFonts w:ascii="Times New Roman" w:hAnsi="Times New Roman"/>
                <w:b/>
              </w:rPr>
            </w:pPr>
            <w:r>
              <w:rPr>
                <w:rFonts w:ascii="Times New Roman" w:hAnsi="Times New Roman"/>
                <w:sz w:val="24"/>
                <w:szCs w:val="24"/>
                <w:lang w:val="fr-FR"/>
              </w:rPr>
              <w:t>societatii pentru anul 2016</w:t>
            </w:r>
            <w:r w:rsidRPr="00342D32">
              <w:rPr>
                <w:rFonts w:ascii="Times New Roman" w:hAnsi="Times New Roman"/>
                <w:sz w:val="24"/>
                <w:szCs w:val="24"/>
                <w:lang w:val="fr-FR"/>
              </w:rPr>
              <w:t xml:space="preserve"> .</w:t>
            </w:r>
            <w:r>
              <w:rPr>
                <w:rFonts w:ascii="Times New Roman" w:hAnsi="Times New Roman"/>
                <w:b/>
                <w:sz w:val="24"/>
                <w:szCs w:val="24"/>
                <w:lang w:val="fr-FR"/>
              </w:rPr>
              <w:t xml:space="preserve"> </w:t>
            </w: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r>
      <w:tr w:rsidR="00737444" w:rsidTr="00F77775">
        <w:trPr>
          <w:cantSplit/>
          <w:trHeight w:val="885"/>
        </w:trPr>
        <w:tc>
          <w:tcPr>
            <w:tcW w:w="0" w:type="auto"/>
            <w:tcBorders>
              <w:top w:val="single" w:sz="4" w:space="0" w:color="auto"/>
              <w:left w:val="single" w:sz="4" w:space="0" w:color="auto"/>
              <w:bottom w:val="single" w:sz="4" w:space="0" w:color="auto"/>
              <w:right w:val="single" w:sz="4" w:space="0" w:color="auto"/>
            </w:tcBorders>
            <w:hideMark/>
          </w:tcPr>
          <w:p w:rsidR="00737444" w:rsidRDefault="00737444" w:rsidP="00737444">
            <w:pPr>
              <w:autoSpaceDE w:val="0"/>
              <w:autoSpaceDN w:val="0"/>
              <w:adjustRightInd w:val="0"/>
              <w:spacing w:line="360" w:lineRule="auto"/>
              <w:jc w:val="both"/>
              <w:rPr>
                <w:rFonts w:ascii="Times New Roman" w:hAnsi="Times New Roman"/>
                <w:b/>
              </w:rPr>
            </w:pPr>
            <w:r>
              <w:rPr>
                <w:rFonts w:ascii="Times New Roman" w:hAnsi="Times New Roman"/>
                <w:b/>
                <w:sz w:val="24"/>
                <w:szCs w:val="24"/>
                <w:lang w:val="fr-FR"/>
              </w:rPr>
              <w:t xml:space="preserve">         </w:t>
            </w:r>
            <w:r>
              <w:rPr>
                <w:rFonts w:ascii="Times New Roman" w:hAnsi="Times New Roman"/>
                <w:b/>
                <w:sz w:val="24"/>
                <w:szCs w:val="24"/>
                <w:lang w:val="fr-FR"/>
              </w:rPr>
              <w:t xml:space="preserve">3. </w:t>
            </w:r>
            <w:r>
              <w:rPr>
                <w:rFonts w:ascii="Times New Roman" w:hAnsi="Times New Roman"/>
                <w:sz w:val="24"/>
                <w:szCs w:val="24"/>
                <w:lang w:val="fr-FR"/>
              </w:rPr>
              <w:t>Aprobarea Planului de Investitii al societatii pentru anul 2016 .</w:t>
            </w: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r>
      <w:tr w:rsidR="00737444" w:rsidTr="00F77775">
        <w:trPr>
          <w:cantSplit/>
          <w:trHeight w:val="885"/>
        </w:trPr>
        <w:tc>
          <w:tcPr>
            <w:tcW w:w="0" w:type="auto"/>
            <w:tcBorders>
              <w:top w:val="single" w:sz="4" w:space="0" w:color="auto"/>
              <w:left w:val="single" w:sz="4" w:space="0" w:color="auto"/>
              <w:bottom w:val="single" w:sz="4" w:space="0" w:color="auto"/>
              <w:right w:val="single" w:sz="4" w:space="0" w:color="auto"/>
            </w:tcBorders>
          </w:tcPr>
          <w:p w:rsidR="00737444" w:rsidRDefault="00737444" w:rsidP="00737444">
            <w:pPr>
              <w:spacing w:after="0" w:line="360" w:lineRule="auto"/>
              <w:ind w:right="-4590"/>
              <w:jc w:val="both"/>
              <w:rPr>
                <w:rFonts w:ascii="Times New Roman" w:hAnsi="Times New Roman"/>
                <w:sz w:val="24"/>
                <w:szCs w:val="24"/>
                <w:lang w:val="fr-FR"/>
              </w:rPr>
            </w:pPr>
            <w:r>
              <w:rPr>
                <w:rFonts w:ascii="Times New Roman" w:hAnsi="Times New Roman"/>
                <w:b/>
                <w:sz w:val="24"/>
                <w:szCs w:val="24"/>
                <w:lang w:val="fr-FR"/>
              </w:rPr>
              <w:t xml:space="preserve">    4. </w:t>
            </w:r>
            <w:r>
              <w:rPr>
                <w:rFonts w:ascii="Times New Roman" w:hAnsi="Times New Roman"/>
                <w:sz w:val="24"/>
                <w:szCs w:val="24"/>
                <w:lang w:val="fr-FR"/>
              </w:rPr>
              <w:t>Aprobarea gajarii imobilelor ( teren si constructii )</w:t>
            </w:r>
          </w:p>
          <w:p w:rsidR="00737444" w:rsidRDefault="00737444" w:rsidP="00737444">
            <w:pPr>
              <w:spacing w:after="0" w:line="360" w:lineRule="auto"/>
              <w:ind w:right="-4590"/>
              <w:jc w:val="both"/>
              <w:rPr>
                <w:rFonts w:ascii="Times New Roman" w:hAnsi="Times New Roman"/>
                <w:sz w:val="24"/>
                <w:szCs w:val="24"/>
                <w:lang w:val="fr-FR"/>
              </w:rPr>
            </w:pPr>
            <w:r>
              <w:rPr>
                <w:rFonts w:ascii="Times New Roman" w:hAnsi="Times New Roman"/>
                <w:sz w:val="24"/>
                <w:szCs w:val="24"/>
                <w:lang w:val="fr-FR"/>
              </w:rPr>
              <w:t xml:space="preserve"> proprietatea societatii  in vederea </w:t>
            </w:r>
          </w:p>
          <w:p w:rsidR="00737444" w:rsidRDefault="00737444" w:rsidP="00737444">
            <w:pPr>
              <w:autoSpaceDE w:val="0"/>
              <w:autoSpaceDN w:val="0"/>
              <w:adjustRightInd w:val="0"/>
              <w:spacing w:line="360" w:lineRule="auto"/>
              <w:jc w:val="both"/>
              <w:rPr>
                <w:rFonts w:ascii="Times New Roman" w:hAnsi="Times New Roman"/>
                <w:b/>
              </w:rPr>
            </w:pPr>
            <w:r>
              <w:rPr>
                <w:rFonts w:ascii="Times New Roman" w:hAnsi="Times New Roman"/>
                <w:sz w:val="24"/>
                <w:szCs w:val="24"/>
                <w:lang w:val="fr-FR"/>
              </w:rPr>
              <w:t>acordarii finantarii conform Hotararilor A.G.E.A. S.  ANTECO S.A. Ploiesti .</w:t>
            </w:r>
            <w:r>
              <w:rPr>
                <w:rFonts w:ascii="Times New Roman" w:hAnsi="Times New Roman"/>
                <w:b/>
                <w:sz w:val="24"/>
                <w:szCs w:val="24"/>
                <w:lang w:val="fr-FR"/>
              </w:rPr>
              <w:t xml:space="preserve">  </w:t>
            </w: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r>
      <w:tr w:rsidR="00737444" w:rsidTr="00F77775">
        <w:trPr>
          <w:cantSplit/>
          <w:trHeight w:val="885"/>
        </w:trPr>
        <w:tc>
          <w:tcPr>
            <w:tcW w:w="0" w:type="auto"/>
            <w:tcBorders>
              <w:top w:val="single" w:sz="4" w:space="0" w:color="auto"/>
              <w:left w:val="single" w:sz="4" w:space="0" w:color="auto"/>
              <w:bottom w:val="single" w:sz="4" w:space="0" w:color="auto"/>
              <w:right w:val="single" w:sz="4" w:space="0" w:color="auto"/>
            </w:tcBorders>
          </w:tcPr>
          <w:p w:rsidR="00737444" w:rsidRDefault="00737444" w:rsidP="00737444">
            <w:pPr>
              <w:autoSpaceDE w:val="0"/>
              <w:autoSpaceDN w:val="0"/>
              <w:adjustRightInd w:val="0"/>
              <w:spacing w:line="360" w:lineRule="auto"/>
              <w:rPr>
                <w:rFonts w:ascii="Times New Roman" w:hAnsi="Times New Roman"/>
                <w:b/>
              </w:rPr>
            </w:pPr>
            <w:r>
              <w:rPr>
                <w:rFonts w:ascii="Times New Roman" w:hAnsi="Times New Roman"/>
                <w:b/>
                <w:lang w:val="fr-FR"/>
              </w:rPr>
              <w:t xml:space="preserve">       </w:t>
            </w:r>
            <w:r>
              <w:rPr>
                <w:rFonts w:ascii="Times New Roman" w:hAnsi="Times New Roman"/>
                <w:b/>
                <w:sz w:val="24"/>
                <w:szCs w:val="24"/>
                <w:lang w:val="fr-FR"/>
              </w:rPr>
              <w:t>5.</w:t>
            </w:r>
            <w:r>
              <w:rPr>
                <w:rFonts w:ascii="Times New Roman" w:hAnsi="Times New Roman"/>
                <w:sz w:val="24"/>
                <w:szCs w:val="24"/>
                <w:lang w:val="fr-FR"/>
              </w:rPr>
              <w:t xml:space="preserve"> </w:t>
            </w:r>
            <w:r>
              <w:rPr>
                <w:rFonts w:ascii="Times New Roman" w:hAnsi="Times New Roman"/>
                <w:sz w:val="24"/>
                <w:szCs w:val="24"/>
                <w:lang w:val="fr-FR"/>
              </w:rPr>
              <w:t>Aprobarea utilizarii rezervelor conform prevederilor legale ..</w:t>
            </w: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r>
      <w:tr w:rsidR="00737444" w:rsidTr="00F77775">
        <w:trPr>
          <w:cantSplit/>
          <w:trHeight w:val="885"/>
        </w:trPr>
        <w:tc>
          <w:tcPr>
            <w:tcW w:w="0" w:type="auto"/>
            <w:tcBorders>
              <w:top w:val="single" w:sz="4" w:space="0" w:color="auto"/>
              <w:left w:val="single" w:sz="4" w:space="0" w:color="auto"/>
              <w:bottom w:val="single" w:sz="4" w:space="0" w:color="auto"/>
              <w:right w:val="single" w:sz="4" w:space="0" w:color="auto"/>
            </w:tcBorders>
          </w:tcPr>
          <w:p w:rsidR="00737444" w:rsidRDefault="00737444" w:rsidP="00737444">
            <w:pPr>
              <w:autoSpaceDE w:val="0"/>
              <w:autoSpaceDN w:val="0"/>
              <w:adjustRightInd w:val="0"/>
              <w:spacing w:line="360" w:lineRule="auto"/>
              <w:jc w:val="both"/>
              <w:rPr>
                <w:rFonts w:ascii="Times New Roman" w:hAnsi="Times New Roman"/>
                <w:b/>
              </w:rPr>
            </w:pPr>
            <w:r>
              <w:rPr>
                <w:rFonts w:ascii="Times New Roman" w:hAnsi="Times New Roman"/>
                <w:b/>
                <w:sz w:val="24"/>
                <w:szCs w:val="24"/>
                <w:lang w:val="fr-FR"/>
              </w:rPr>
              <w:t xml:space="preserve">     6</w:t>
            </w:r>
            <w:r>
              <w:rPr>
                <w:rFonts w:ascii="Times New Roman" w:hAnsi="Times New Roman"/>
                <w:sz w:val="24"/>
                <w:szCs w:val="24"/>
                <w:lang w:val="fr-FR"/>
              </w:rPr>
              <w:t>. Imputernicirea unei persoane  sa semneze in fata notarului public, al avocatilor si oricaror alte persoane fizice sau juridice toate hotararile adoptate si sa intreprinda toate demersurile necesare in relatiile cu Oficiul Registrului Comertului, Monitorul Oficial, A.S.F. si BVB , etc. .</w:t>
            </w: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r>
      <w:tr w:rsidR="00737444" w:rsidTr="00F77775">
        <w:trPr>
          <w:cantSplit/>
          <w:trHeight w:val="885"/>
        </w:trPr>
        <w:tc>
          <w:tcPr>
            <w:tcW w:w="0" w:type="auto"/>
            <w:tcBorders>
              <w:top w:val="single" w:sz="4" w:space="0" w:color="auto"/>
              <w:left w:val="single" w:sz="4" w:space="0" w:color="auto"/>
              <w:bottom w:val="single" w:sz="4" w:space="0" w:color="auto"/>
              <w:right w:val="single" w:sz="4" w:space="0" w:color="auto"/>
            </w:tcBorders>
            <w:hideMark/>
          </w:tcPr>
          <w:p w:rsidR="00737444" w:rsidRDefault="00737444" w:rsidP="00737444">
            <w:pPr>
              <w:autoSpaceDE w:val="0"/>
              <w:autoSpaceDN w:val="0"/>
              <w:adjustRightInd w:val="0"/>
              <w:spacing w:line="360" w:lineRule="auto"/>
              <w:rPr>
                <w:rFonts w:ascii="Times New Roman" w:hAnsi="Times New Roman"/>
                <w:b/>
              </w:rPr>
            </w:pPr>
            <w:r>
              <w:rPr>
                <w:rFonts w:ascii="Times New Roman" w:hAnsi="Times New Roman"/>
                <w:b/>
                <w:sz w:val="24"/>
                <w:szCs w:val="24"/>
                <w:lang w:val="fr-FR"/>
              </w:rPr>
              <w:t>7.</w:t>
            </w:r>
            <w:r>
              <w:rPr>
                <w:rFonts w:ascii="Times New Roman" w:hAnsi="Times New Roman"/>
                <w:sz w:val="24"/>
                <w:szCs w:val="24"/>
                <w:lang w:val="fr-FR"/>
              </w:rPr>
              <w:t xml:space="preserve"> Stabilirea datei de  22 IANUARIE 2016</w:t>
            </w:r>
            <w:r>
              <w:rPr>
                <w:rFonts w:ascii="Times New Roman" w:hAnsi="Times New Roman"/>
                <w:color w:val="D60093"/>
                <w:sz w:val="24"/>
                <w:szCs w:val="24"/>
                <w:lang w:val="fr-FR"/>
              </w:rPr>
              <w:t xml:space="preserve"> </w:t>
            </w:r>
            <w:r>
              <w:rPr>
                <w:rFonts w:ascii="Times New Roman" w:hAnsi="Times New Roman"/>
                <w:sz w:val="24"/>
                <w:szCs w:val="24"/>
                <w:lang w:val="fr-FR"/>
              </w:rPr>
              <w:t>ca data de inregistrare pentru identificarea actionarilor asupra carora se rasfrang efectele Adunarii Generale Ordinare a Actionarilor, conform art. 238 din Legea nr.297/2004 privind piata de capita</w:t>
            </w:r>
            <w:r>
              <w:rPr>
                <w:rFonts w:ascii="Times New Roman" w:hAnsi="Times New Roman"/>
                <w:sz w:val="24"/>
                <w:szCs w:val="24"/>
                <w:lang w:val="fr-FR"/>
              </w:rPr>
              <w:t>l si a datei de 21 IANUARIE 2016</w:t>
            </w:r>
            <w:bookmarkStart w:id="0" w:name="_GoBack"/>
            <w:bookmarkEnd w:id="0"/>
            <w:r>
              <w:rPr>
                <w:rFonts w:ascii="Times New Roman" w:hAnsi="Times New Roman"/>
                <w:sz w:val="24"/>
                <w:szCs w:val="24"/>
                <w:lang w:val="fr-FR"/>
              </w:rPr>
              <w:t xml:space="preserve">  ca « ex date « .</w:t>
            </w: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737444" w:rsidRDefault="00737444" w:rsidP="00F77775">
            <w:pPr>
              <w:rPr>
                <w:rFonts w:ascii="Times New Roman" w:hAnsi="Times New Roman"/>
              </w:rPr>
            </w:pPr>
          </w:p>
        </w:tc>
      </w:tr>
    </w:tbl>
    <w:p w:rsidR="00737444" w:rsidRDefault="00737444" w:rsidP="00737444">
      <w:pPr>
        <w:rPr>
          <w:rFonts w:ascii="Times New Roman" w:hAnsi="Times New Roman"/>
        </w:rPr>
      </w:pPr>
      <w:r>
        <w:rPr>
          <w:rFonts w:ascii="Times New Roman" w:hAnsi="Times New Roman"/>
        </w:rPr>
        <w:t>Data _________________</w:t>
      </w:r>
    </w:p>
    <w:p w:rsidR="00737444" w:rsidRDefault="00737444" w:rsidP="00737444">
      <w:pPr>
        <w:rPr>
          <w:rFonts w:ascii="Times New Roman" w:hAnsi="Times New Roman"/>
        </w:rPr>
      </w:pPr>
    </w:p>
    <w:p w:rsidR="00737444" w:rsidRDefault="00737444" w:rsidP="00737444">
      <w:r>
        <w:rPr>
          <w:rFonts w:ascii="Times New Roman" w:hAnsi="Times New Roman"/>
        </w:rPr>
        <w:t>Semnătura ________________                      Ştampila</w:t>
      </w:r>
    </w:p>
    <w:p w:rsidR="00737444" w:rsidRDefault="00737444" w:rsidP="00737444"/>
    <w:p w:rsidR="00737444" w:rsidRDefault="00737444" w:rsidP="00737444"/>
    <w:p w:rsidR="00737444" w:rsidRDefault="00737444" w:rsidP="00737444"/>
    <w:p w:rsidR="00737444" w:rsidRDefault="00737444" w:rsidP="00737444"/>
    <w:p w:rsidR="002A2D75" w:rsidRDefault="00737444"/>
    <w:sectPr w:rsidR="002A2D75">
      <w:footerReference w:type="default" r:id="rI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57770"/>
      <w:docPartObj>
        <w:docPartGallery w:val="Page Numbers (Bottom of Page)"/>
        <w:docPartUnique/>
      </w:docPartObj>
    </w:sdtPr>
    <w:sdtEndPr/>
    <w:sdtContent>
      <w:p w:rsidR="009201D2" w:rsidRDefault="00737444">
        <w:pPr>
          <w:pStyle w:val="Subsol"/>
          <w:jc w:val="right"/>
        </w:pPr>
        <w:r>
          <w:fldChar w:fldCharType="begin"/>
        </w:r>
        <w:r>
          <w:instrText>PAGE   \* MERGEFORMAT</w:instrText>
        </w:r>
        <w:r>
          <w:fldChar w:fldCharType="separate"/>
        </w:r>
        <w:r>
          <w:rPr>
            <w:noProof/>
          </w:rPr>
          <w:t>2</w:t>
        </w:r>
        <w:r>
          <w:fldChar w:fldCharType="end"/>
        </w:r>
      </w:p>
    </w:sdtContent>
  </w:sdt>
  <w:p w:rsidR="009201D2" w:rsidRDefault="00737444">
    <w:pPr>
      <w:pStyle w:val="Subsol"/>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1E44"/>
    <w:multiLevelType w:val="multilevel"/>
    <w:tmpl w:val="ECDC4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43"/>
    <w:rsid w:val="000E071C"/>
    <w:rsid w:val="00533E17"/>
    <w:rsid w:val="00737444"/>
    <w:rsid w:val="00BF114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DC0CB-28FF-412E-BF86-FCD0B1A3A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444"/>
    <w:pPr>
      <w:spacing w:line="254"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99"/>
    <w:semiHidden/>
    <w:unhideWhenUsed/>
    <w:rsid w:val="00737444"/>
    <w:pPr>
      <w:spacing w:after="120" w:line="240" w:lineRule="auto"/>
    </w:pPr>
    <w:rPr>
      <w:rFonts w:ascii="Times New Roman" w:eastAsia="Times New Roman" w:hAnsi="Times New Roman"/>
      <w:sz w:val="24"/>
      <w:szCs w:val="24"/>
      <w:lang w:eastAsia="ro-RO"/>
    </w:rPr>
  </w:style>
  <w:style w:type="character" w:customStyle="1" w:styleId="CorptextCaracter">
    <w:name w:val="Corp text Caracter"/>
    <w:basedOn w:val="Fontdeparagrafimplicit"/>
    <w:link w:val="Corptext"/>
    <w:uiPriority w:val="99"/>
    <w:semiHidden/>
    <w:rsid w:val="00737444"/>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737444"/>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73744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2342</Characters>
  <Application>Microsoft Office Word</Application>
  <DocSecurity>0</DocSecurity>
  <Lines>19</Lines>
  <Paragraphs>5</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2740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Ilisie</dc:creator>
  <cp:keywords/>
  <dc:description/>
  <cp:lastModifiedBy>Mircea Ilisie</cp:lastModifiedBy>
  <cp:revision>2</cp:revision>
  <dcterms:created xsi:type="dcterms:W3CDTF">2015-12-14T09:44:00Z</dcterms:created>
  <dcterms:modified xsi:type="dcterms:W3CDTF">2015-12-14T09:44:00Z</dcterms:modified>
</cp:coreProperties>
</file>